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A4E4" w14:textId="77777777" w:rsidR="007B666A" w:rsidRDefault="007B666A" w:rsidP="007B666A">
      <w:pPr>
        <w:pStyle w:val="Title"/>
        <w:spacing w:after="60"/>
        <w:rPr>
          <w:rFonts w:ascii="Univers" w:hAnsi="Univers"/>
        </w:rPr>
      </w:pPr>
      <w:r>
        <w:rPr>
          <w:rFonts w:ascii="Univers" w:hAnsi="Univers"/>
        </w:rPr>
        <w:t>One Card Access Authorization Form</w:t>
      </w:r>
    </w:p>
    <w:p w14:paraId="50D58E67" w14:textId="77777777" w:rsidR="009964BF" w:rsidRDefault="007B666A">
      <w:pPr>
        <w:pStyle w:val="Title"/>
        <w:spacing w:after="60"/>
        <w:rPr>
          <w:rFonts w:ascii="Univers" w:hAnsi="Univers"/>
        </w:rPr>
      </w:pPr>
      <w:r>
        <w:rPr>
          <w:rFonts w:ascii="Univers" w:hAnsi="Univers"/>
        </w:rPr>
        <w:t>McGavran Greenberg 3221</w:t>
      </w:r>
      <w:r w:rsidR="00D92BE6">
        <w:rPr>
          <w:rFonts w:ascii="Univers" w:hAnsi="Univers"/>
        </w:rPr>
        <w:t xml:space="preserve"> &amp;</w:t>
      </w:r>
    </w:p>
    <w:p w14:paraId="2BC4DB83" w14:textId="77777777" w:rsidR="00D92BE6" w:rsidRDefault="00D92BE6">
      <w:pPr>
        <w:pStyle w:val="Title"/>
        <w:spacing w:after="60"/>
        <w:rPr>
          <w:rFonts w:ascii="Univers" w:hAnsi="Univer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Univers" w:hAnsi="Univers"/>
            </w:rPr>
            <w:t>Michael</w:t>
          </w:r>
        </w:smartTag>
        <w:r>
          <w:rPr>
            <w:rFonts w:ascii="Univers" w:hAnsi="Univers"/>
          </w:rPr>
          <w:t xml:space="preserve"> </w:t>
        </w:r>
        <w:smartTag w:uri="urn:schemas-microsoft-com:office:smarttags" w:element="PlaceName">
          <w:r>
            <w:rPr>
              <w:rFonts w:ascii="Univers" w:hAnsi="Univers"/>
            </w:rPr>
            <w:t>Hooker</w:t>
          </w:r>
        </w:smartTag>
        <w:r>
          <w:rPr>
            <w:rFonts w:ascii="Univers" w:hAnsi="Univers"/>
          </w:rPr>
          <w:t xml:space="preserve"> </w:t>
        </w:r>
        <w:smartTag w:uri="urn:schemas-microsoft-com:office:smarttags" w:element="PlaceName">
          <w:r>
            <w:rPr>
              <w:rFonts w:ascii="Univers" w:hAnsi="Univers"/>
            </w:rPr>
            <w:t>Research</w:t>
          </w:r>
        </w:smartTag>
        <w:r>
          <w:rPr>
            <w:rFonts w:ascii="Univers" w:hAnsi="Univers"/>
          </w:rPr>
          <w:t xml:space="preserve"> </w:t>
        </w:r>
        <w:smartTag w:uri="urn:schemas-microsoft-com:office:smarttags" w:element="PlaceType">
          <w:r>
            <w:rPr>
              <w:rFonts w:ascii="Univers" w:hAnsi="Univers"/>
            </w:rPr>
            <w:t>Center</w:t>
          </w:r>
        </w:smartTag>
      </w:smartTag>
      <w:r>
        <w:rPr>
          <w:rFonts w:ascii="Univers" w:hAnsi="Univers"/>
        </w:rPr>
        <w:t xml:space="preserve"> 3104</w:t>
      </w:r>
    </w:p>
    <w:p w14:paraId="3A25FF1E" w14:textId="77777777" w:rsidR="007B666A" w:rsidRDefault="007B666A">
      <w:pPr>
        <w:pStyle w:val="Subtitle"/>
      </w:pPr>
    </w:p>
    <w:p w14:paraId="5EB8E329" w14:textId="77777777" w:rsidR="009964BF" w:rsidRDefault="009964BF">
      <w:pPr>
        <w:pStyle w:val="Subtitle"/>
      </w:pPr>
      <w:r>
        <w:t xml:space="preserve">Department of Environment, Health &amp; Safety,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place">
        <w:r>
          <w:t>Chapel Hill</w:t>
        </w:r>
      </w:smartTag>
    </w:p>
    <w:p w14:paraId="75EF7DBF" w14:textId="77777777" w:rsidR="007B666A" w:rsidRDefault="007B666A" w:rsidP="007B666A">
      <w:pPr>
        <w:rPr>
          <w:b/>
          <w:bCs/>
        </w:rPr>
      </w:pPr>
    </w:p>
    <w:p w14:paraId="7FB81121" w14:textId="77777777" w:rsidR="00296097" w:rsidRPr="00F72A8B" w:rsidRDefault="007B666A" w:rsidP="007B666A">
      <w:pPr>
        <w:rPr>
          <w:sz w:val="20"/>
          <w:szCs w:val="20"/>
        </w:rPr>
      </w:pPr>
      <w:r w:rsidRPr="00F72A8B">
        <w:rPr>
          <w:sz w:val="20"/>
          <w:szCs w:val="20"/>
        </w:rPr>
        <w:t>To activate your one card for access to MG 3221</w:t>
      </w:r>
      <w:r w:rsidR="00D92BE6">
        <w:rPr>
          <w:sz w:val="20"/>
          <w:szCs w:val="20"/>
        </w:rPr>
        <w:t xml:space="preserve"> and MHRC 3104</w:t>
      </w:r>
      <w:r w:rsidRPr="00F72A8B">
        <w:rPr>
          <w:sz w:val="20"/>
          <w:szCs w:val="20"/>
        </w:rPr>
        <w:t>, complete the top section of this form, sign the bottom and obtain the Principal Investigators signature</w:t>
      </w:r>
      <w:r w:rsidR="009964BF" w:rsidRPr="00F72A8B">
        <w:rPr>
          <w:sz w:val="20"/>
          <w:szCs w:val="20"/>
        </w:rPr>
        <w:t xml:space="preserve">. </w:t>
      </w:r>
      <w:r w:rsidRPr="00F72A8B">
        <w:rPr>
          <w:sz w:val="20"/>
          <w:szCs w:val="20"/>
        </w:rPr>
        <w:t xml:space="preserve">  The </w:t>
      </w:r>
      <w:r w:rsidR="004223F0">
        <w:rPr>
          <w:sz w:val="20"/>
          <w:szCs w:val="20"/>
        </w:rPr>
        <w:t>form should then</w:t>
      </w:r>
      <w:r w:rsidRPr="00F72A8B">
        <w:rPr>
          <w:sz w:val="20"/>
          <w:szCs w:val="20"/>
        </w:rPr>
        <w:t xml:space="preserve"> be sent to</w:t>
      </w:r>
      <w:r w:rsidR="00296097" w:rsidRPr="00F72A8B">
        <w:rPr>
          <w:sz w:val="20"/>
          <w:szCs w:val="20"/>
        </w:rPr>
        <w:t>:</w:t>
      </w:r>
    </w:p>
    <w:p w14:paraId="53760BDC" w14:textId="77777777" w:rsidR="00296097" w:rsidRPr="00F72A8B" w:rsidRDefault="00296097" w:rsidP="007B66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6"/>
        <w:gridCol w:w="3294"/>
      </w:tblGrid>
      <w:tr w:rsidR="00F72A8B" w:rsidRPr="004223F0" w14:paraId="6D09556B" w14:textId="77777777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2B1CDE9" w14:textId="77777777" w:rsidR="00F72A8B" w:rsidRPr="004223F0" w:rsidRDefault="00F72A8B" w:rsidP="00720B2D">
            <w:pPr>
              <w:rPr>
                <w:b/>
                <w:sz w:val="20"/>
                <w:szCs w:val="20"/>
              </w:rPr>
            </w:pPr>
            <w:r w:rsidRPr="004223F0">
              <w:rPr>
                <w:b/>
                <w:sz w:val="20"/>
                <w:szCs w:val="20"/>
              </w:rPr>
              <w:t>UNC Department of Environment, Health &amp; Safety</w:t>
            </w:r>
          </w:p>
          <w:p w14:paraId="2A355F6D" w14:textId="77777777" w:rsidR="00F72A8B" w:rsidRPr="004223F0" w:rsidRDefault="0034672E" w:rsidP="00720B2D">
            <w:pPr>
              <w:ind w:left="-720" w:firstLine="720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0"/>
                    <w:szCs w:val="20"/>
                  </w:rPr>
                  <w:t>1120 Estes Drive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Extension</w:t>
            </w:r>
            <w:r w:rsidR="00F72A8B" w:rsidRPr="004223F0">
              <w:rPr>
                <w:b/>
                <w:sz w:val="20"/>
                <w:szCs w:val="20"/>
              </w:rPr>
              <w:t>, CB# 1650</w:t>
            </w:r>
          </w:p>
          <w:p w14:paraId="5C9AB522" w14:textId="77777777" w:rsidR="00F72A8B" w:rsidRPr="004223F0" w:rsidRDefault="00F72A8B" w:rsidP="00720B2D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223F0">
                  <w:rPr>
                    <w:b/>
                    <w:sz w:val="20"/>
                    <w:szCs w:val="20"/>
                  </w:rPr>
                  <w:t>Chapel Hill</w:t>
                </w:r>
              </w:smartTag>
              <w:r w:rsidRPr="004223F0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223F0">
                  <w:rPr>
                    <w:b/>
                    <w:sz w:val="20"/>
                    <w:szCs w:val="20"/>
                  </w:rPr>
                  <w:t>NC</w:t>
                </w:r>
              </w:smartTag>
              <w:r w:rsidRPr="004223F0">
                <w:rPr>
                  <w:b/>
                  <w:sz w:val="20"/>
                  <w:szCs w:val="20"/>
                </w:rPr>
                <w:t xml:space="preserve">   </w:t>
              </w:r>
              <w:smartTag w:uri="urn:schemas-microsoft-com:office:smarttags" w:element="PostalCode">
                <w:r w:rsidR="0034672E">
                  <w:rPr>
                    <w:b/>
                    <w:sz w:val="20"/>
                    <w:szCs w:val="20"/>
                  </w:rPr>
                  <w:t>27599-1650</w:t>
                </w:r>
              </w:smartTag>
            </w:smartTag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623BFB4" w14:textId="77777777" w:rsidR="00F72A8B" w:rsidRPr="004223F0" w:rsidRDefault="00F72A8B" w:rsidP="00720B2D">
            <w:pPr>
              <w:ind w:left="-720" w:firstLine="720"/>
              <w:jc w:val="right"/>
              <w:rPr>
                <w:b/>
                <w:sz w:val="20"/>
                <w:szCs w:val="20"/>
              </w:rPr>
            </w:pPr>
            <w:r w:rsidRPr="004223F0">
              <w:rPr>
                <w:b/>
                <w:sz w:val="20"/>
                <w:szCs w:val="20"/>
              </w:rPr>
              <w:t>http://ehs.unc.edu</w:t>
            </w:r>
          </w:p>
          <w:p w14:paraId="147E3AE1" w14:textId="77777777" w:rsidR="00F72A8B" w:rsidRPr="004223F0" w:rsidRDefault="00F72A8B" w:rsidP="00720B2D">
            <w:pPr>
              <w:ind w:left="-720" w:firstLine="720"/>
              <w:jc w:val="right"/>
              <w:rPr>
                <w:b/>
                <w:sz w:val="20"/>
                <w:szCs w:val="20"/>
              </w:rPr>
            </w:pPr>
            <w:r w:rsidRPr="004223F0">
              <w:rPr>
                <w:b/>
                <w:sz w:val="20"/>
                <w:szCs w:val="20"/>
              </w:rPr>
              <w:t>919-962-5507</w:t>
            </w:r>
          </w:p>
          <w:p w14:paraId="49A57F16" w14:textId="77777777" w:rsidR="00F72A8B" w:rsidRPr="004223F0" w:rsidRDefault="00F72A8B" w:rsidP="00720B2D">
            <w:pPr>
              <w:ind w:left="-720" w:firstLine="720"/>
              <w:jc w:val="right"/>
              <w:rPr>
                <w:b/>
                <w:sz w:val="20"/>
                <w:szCs w:val="20"/>
              </w:rPr>
            </w:pPr>
            <w:r w:rsidRPr="004223F0">
              <w:rPr>
                <w:b/>
                <w:sz w:val="20"/>
                <w:szCs w:val="20"/>
              </w:rPr>
              <w:t>Fax: 919-962-0227</w:t>
            </w:r>
          </w:p>
        </w:tc>
      </w:tr>
    </w:tbl>
    <w:p w14:paraId="1A1ECF54" w14:textId="77777777" w:rsidR="007B666A" w:rsidRPr="00F72A8B" w:rsidRDefault="007B666A" w:rsidP="007B666A">
      <w:pPr>
        <w:rPr>
          <w:sz w:val="20"/>
          <w:szCs w:val="20"/>
        </w:rPr>
      </w:pPr>
    </w:p>
    <w:p w14:paraId="2B047AE5" w14:textId="77777777" w:rsidR="007B666A" w:rsidRPr="00F72A8B" w:rsidRDefault="007B666A" w:rsidP="007B666A">
      <w:pPr>
        <w:rPr>
          <w:sz w:val="20"/>
          <w:szCs w:val="20"/>
        </w:rPr>
      </w:pPr>
      <w:r w:rsidRPr="00F72A8B">
        <w:rPr>
          <w:sz w:val="20"/>
          <w:szCs w:val="20"/>
        </w:rPr>
        <w:t xml:space="preserve">Employees will only be granted access if they meet the lab entry requirements, including training, and with approval of the laboratory Principal Investigator and the </w:t>
      </w:r>
      <w:r w:rsidR="00296097" w:rsidRPr="00F72A8B">
        <w:rPr>
          <w:sz w:val="20"/>
          <w:szCs w:val="20"/>
        </w:rPr>
        <w:t xml:space="preserve">UNC-Chapel Hill </w:t>
      </w:r>
      <w:r w:rsidR="007449AF">
        <w:rPr>
          <w:sz w:val="20"/>
          <w:szCs w:val="20"/>
        </w:rPr>
        <w:t>Biological Safety Officer</w:t>
      </w:r>
      <w:r w:rsidRPr="00F72A8B">
        <w:rPr>
          <w:sz w:val="20"/>
          <w:szCs w:val="20"/>
        </w:rPr>
        <w:t xml:space="preserve">.  </w:t>
      </w:r>
      <w:r w:rsidR="00296097" w:rsidRPr="00F72A8B">
        <w:rPr>
          <w:sz w:val="20"/>
          <w:szCs w:val="20"/>
        </w:rPr>
        <w:t xml:space="preserve">The PI and </w:t>
      </w:r>
      <w:r w:rsidR="007449AF">
        <w:rPr>
          <w:sz w:val="20"/>
          <w:szCs w:val="20"/>
        </w:rPr>
        <w:t>BSO</w:t>
      </w:r>
      <w:r w:rsidR="00296097" w:rsidRPr="00F72A8B">
        <w:rPr>
          <w:sz w:val="20"/>
          <w:szCs w:val="20"/>
        </w:rPr>
        <w:t xml:space="preserve"> may cancel card access privileges at any time.  Card access privileges </w:t>
      </w:r>
      <w:r w:rsidR="00296097" w:rsidRPr="00F72A8B">
        <w:rPr>
          <w:sz w:val="20"/>
          <w:szCs w:val="20"/>
          <w:u w:val="single"/>
        </w:rPr>
        <w:t>will</w:t>
      </w:r>
      <w:r w:rsidR="00296097" w:rsidRPr="00F72A8B">
        <w:rPr>
          <w:sz w:val="20"/>
          <w:szCs w:val="20"/>
        </w:rPr>
        <w:t xml:space="preserve"> be cancelled if employee is noncompliant with lab procedures or security requirements.</w:t>
      </w:r>
    </w:p>
    <w:p w14:paraId="65EB7190" w14:textId="77777777" w:rsidR="00296097" w:rsidRPr="00F72A8B" w:rsidRDefault="00296097" w:rsidP="007B66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4"/>
        <w:gridCol w:w="2486"/>
      </w:tblGrid>
      <w:tr w:rsidR="009964BF" w:rsidRPr="00F72A8B" w14:paraId="4270FD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470A15E" w14:textId="77777777" w:rsidR="009964BF" w:rsidRPr="00F72A8B" w:rsidRDefault="007B666A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sz w:val="20"/>
                <w:szCs w:val="20"/>
              </w:rPr>
              <w:t> </w:t>
            </w:r>
            <w:r w:rsidR="00296097" w:rsidRPr="00F72A8B">
              <w:rPr>
                <w:b/>
                <w:bCs/>
                <w:sz w:val="20"/>
                <w:szCs w:val="20"/>
              </w:rPr>
              <w:t>Name of Cardholder</w:t>
            </w:r>
            <w:r w:rsidR="009964BF" w:rsidRPr="00F72A8B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3FEB56E2" w14:textId="77777777" w:rsidR="009964BF" w:rsidRPr="00F72A8B" w:rsidRDefault="009964BF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P</w:t>
            </w:r>
            <w:r w:rsidR="00296097" w:rsidRPr="00F72A8B">
              <w:rPr>
                <w:b/>
                <w:bCs/>
                <w:sz w:val="20"/>
                <w:szCs w:val="20"/>
              </w:rPr>
              <w:t>ID#</w:t>
            </w:r>
            <w:r w:rsidRPr="00F72A8B">
              <w:rPr>
                <w:sz w:val="20"/>
                <w:szCs w:val="20"/>
              </w:rPr>
              <w:t>:</w:t>
            </w:r>
          </w:p>
        </w:tc>
      </w:tr>
      <w:tr w:rsidR="009964BF" w:rsidRPr="00F72A8B" w14:paraId="3B29E6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C2E2C7" w14:textId="77777777" w:rsidR="009964BF" w:rsidRPr="00F72A8B" w:rsidRDefault="009964BF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Department</w:t>
            </w:r>
            <w:r w:rsidRPr="00F72A8B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</w:tcPr>
          <w:p w14:paraId="668298B9" w14:textId="77777777" w:rsidR="009964BF" w:rsidRPr="00F72A8B" w:rsidRDefault="00296097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sz w:val="20"/>
                <w:szCs w:val="20"/>
              </w:rPr>
              <w:t>Phone#</w:t>
            </w:r>
            <w:r w:rsidR="009964BF" w:rsidRPr="00F72A8B">
              <w:rPr>
                <w:b/>
                <w:sz w:val="20"/>
                <w:szCs w:val="20"/>
              </w:rPr>
              <w:t>:</w:t>
            </w:r>
          </w:p>
        </w:tc>
      </w:tr>
      <w:tr w:rsidR="00296097" w:rsidRPr="00F72A8B" w14:paraId="4351EC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14:paraId="51788DD4" w14:textId="77777777" w:rsidR="00296097" w:rsidRPr="00F72A8B" w:rsidRDefault="00296097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Campus Address: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E5CF64" w14:textId="77777777" w:rsidR="00296097" w:rsidRPr="00F72A8B" w:rsidRDefault="00296097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Email address:</w:t>
            </w:r>
          </w:p>
        </w:tc>
      </w:tr>
      <w:tr w:rsidR="009B4DFC" w:rsidRPr="00F72A8B" w14:paraId="71B394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tcBorders>
              <w:bottom w:val="nil"/>
              <w:right w:val="nil"/>
            </w:tcBorders>
          </w:tcPr>
          <w:p w14:paraId="38F7F92E" w14:textId="77777777" w:rsidR="009B4DFC" w:rsidRPr="00F72A8B" w:rsidRDefault="009B4DFC" w:rsidP="00720B2D">
            <w:pPr>
              <w:spacing w:after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C1F23F8" w14:textId="77777777" w:rsidR="009B4DFC" w:rsidRPr="00F72A8B" w:rsidRDefault="009B4DFC" w:rsidP="00720B2D">
            <w:pPr>
              <w:spacing w:after="360"/>
              <w:rPr>
                <w:b/>
                <w:bCs/>
                <w:sz w:val="20"/>
                <w:szCs w:val="20"/>
              </w:rPr>
            </w:pPr>
          </w:p>
        </w:tc>
      </w:tr>
      <w:tr w:rsidR="009B4DFC" w:rsidRPr="00F72A8B" w14:paraId="30FF02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tcBorders>
              <w:bottom w:val="nil"/>
              <w:right w:val="nil"/>
            </w:tcBorders>
          </w:tcPr>
          <w:p w14:paraId="11601653" w14:textId="77777777" w:rsidR="009B4DFC" w:rsidRPr="00F72A8B" w:rsidRDefault="009B4DFC" w:rsidP="00720B2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 xml:space="preserve">Employee Signature:                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E453B41" w14:textId="77777777" w:rsidR="009B4DFC" w:rsidRPr="00F72A8B" w:rsidRDefault="009B4DFC" w:rsidP="00720B2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9B4DFC" w:rsidRPr="00F72A8B" w14:paraId="6B72D1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14:paraId="422047E4" w14:textId="77777777" w:rsidR="009B4DFC" w:rsidRPr="004223F0" w:rsidRDefault="009B4DFC" w:rsidP="007449AF">
            <w:pPr>
              <w:spacing w:after="360"/>
              <w:rPr>
                <w:b/>
                <w:bCs/>
                <w:i/>
                <w:sz w:val="20"/>
                <w:szCs w:val="20"/>
              </w:rPr>
            </w:pPr>
            <w:r w:rsidRPr="004223F0">
              <w:rPr>
                <w:i/>
                <w:sz w:val="20"/>
                <w:szCs w:val="20"/>
              </w:rPr>
              <w:t xml:space="preserve">I certify that I meet the entry requirements for this laboratory.  I understand that the PI and </w:t>
            </w:r>
            <w:r w:rsidR="007449AF">
              <w:rPr>
                <w:i/>
                <w:sz w:val="20"/>
                <w:szCs w:val="20"/>
              </w:rPr>
              <w:t>BSO</w:t>
            </w:r>
            <w:r w:rsidRPr="004223F0">
              <w:rPr>
                <w:i/>
                <w:sz w:val="20"/>
                <w:szCs w:val="20"/>
              </w:rPr>
              <w:t xml:space="preserve"> may cancel my card access privileges at any time and that my card access privileges </w:t>
            </w:r>
            <w:r w:rsidRPr="004223F0">
              <w:rPr>
                <w:i/>
                <w:sz w:val="20"/>
                <w:szCs w:val="20"/>
                <w:u w:val="single"/>
              </w:rPr>
              <w:t>will</w:t>
            </w:r>
            <w:r w:rsidRPr="004223F0">
              <w:rPr>
                <w:i/>
                <w:sz w:val="20"/>
                <w:szCs w:val="20"/>
              </w:rPr>
              <w:t xml:space="preserve"> be cancelled if I am noncompliant with lab procedures or security requirements.</w:t>
            </w:r>
          </w:p>
        </w:tc>
      </w:tr>
      <w:tr w:rsidR="009B4DFC" w:rsidRPr="00F72A8B" w14:paraId="0E46B5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2ECC4256" w14:textId="77777777" w:rsidR="009B4DFC" w:rsidRPr="00F72A8B" w:rsidRDefault="00F267E2" w:rsidP="00720B2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Principal Investigator Signature: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D19B521" w14:textId="77777777" w:rsidR="009B4DFC" w:rsidRPr="00F72A8B" w:rsidRDefault="00F267E2" w:rsidP="00720B2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F267E2" w:rsidRPr="00F72A8B" w14:paraId="1B4511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14:paraId="49B40C34" w14:textId="77777777" w:rsidR="00F267E2" w:rsidRPr="004223F0" w:rsidRDefault="00F267E2" w:rsidP="00720B2D">
            <w:pPr>
              <w:spacing w:after="360"/>
              <w:rPr>
                <w:b/>
                <w:bCs/>
                <w:i/>
                <w:sz w:val="20"/>
                <w:szCs w:val="20"/>
              </w:rPr>
            </w:pPr>
            <w:r w:rsidRPr="004223F0">
              <w:rPr>
                <w:i/>
                <w:sz w:val="20"/>
                <w:szCs w:val="20"/>
              </w:rPr>
              <w:t xml:space="preserve">I certify that this employee meets the entry requirements for this laboratory.  This employee’s card access privileges </w:t>
            </w:r>
            <w:r w:rsidRPr="004223F0">
              <w:rPr>
                <w:i/>
                <w:sz w:val="20"/>
                <w:szCs w:val="20"/>
                <w:u w:val="single"/>
              </w:rPr>
              <w:t>will</w:t>
            </w:r>
            <w:r w:rsidRPr="004223F0">
              <w:rPr>
                <w:i/>
                <w:sz w:val="20"/>
                <w:szCs w:val="20"/>
              </w:rPr>
              <w:t xml:space="preserve"> be cancelled if he/she is noncompliant with lab procedures or security requirements.</w:t>
            </w:r>
          </w:p>
        </w:tc>
      </w:tr>
      <w:tr w:rsidR="00E8561A" w:rsidRPr="00F72A8B" w14:paraId="11E475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C65A40" w14:textId="77777777" w:rsidR="00E8561A" w:rsidRPr="00F72A8B" w:rsidRDefault="00F267E2" w:rsidP="007449AF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rFonts w:cs="Arial"/>
                <w:b/>
                <w:sz w:val="20"/>
                <w:szCs w:val="20"/>
              </w:rPr>
              <w:t xml:space="preserve">UNC-Chapel Hill </w:t>
            </w:r>
            <w:r w:rsidR="007449AF">
              <w:rPr>
                <w:rFonts w:cs="Arial"/>
                <w:b/>
                <w:sz w:val="20"/>
                <w:szCs w:val="20"/>
              </w:rPr>
              <w:t>Biological Safety Officer</w:t>
            </w:r>
            <w:r w:rsidR="00E8561A" w:rsidRPr="00F72A8B">
              <w:rPr>
                <w:b/>
                <w:bCs/>
                <w:sz w:val="20"/>
                <w:szCs w:val="20"/>
              </w:rPr>
              <w:t xml:space="preserve"> Signature: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113E1" w14:textId="77777777" w:rsidR="00E8561A" w:rsidRPr="00F72A8B" w:rsidRDefault="00E8561A" w:rsidP="00720B2D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b/>
                <w:bCs/>
                <w:sz w:val="20"/>
                <w:szCs w:val="20"/>
              </w:rPr>
              <w:t>Date:</w:t>
            </w:r>
          </w:p>
        </w:tc>
      </w:tr>
      <w:tr w:rsidR="00D908A2" w:rsidRPr="00F72A8B" w14:paraId="4139474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gridSpan w:val="2"/>
            <w:shd w:val="clear" w:color="auto" w:fill="E6E6E6"/>
          </w:tcPr>
          <w:p w14:paraId="04741D22" w14:textId="77777777" w:rsidR="00D908A2" w:rsidRPr="00F72A8B" w:rsidRDefault="00D908A2" w:rsidP="00D908A2">
            <w:pPr>
              <w:rPr>
                <w:sz w:val="20"/>
                <w:szCs w:val="20"/>
              </w:rPr>
            </w:pPr>
            <w:r w:rsidRPr="00F72A8B">
              <w:rPr>
                <w:sz w:val="20"/>
                <w:szCs w:val="20"/>
              </w:rPr>
              <w:t>EHS Use Only:</w:t>
            </w:r>
          </w:p>
          <w:p w14:paraId="758E49E3" w14:textId="77777777" w:rsidR="00D908A2" w:rsidRPr="00F72A8B" w:rsidRDefault="00D908A2" w:rsidP="00D908A2">
            <w:pPr>
              <w:rPr>
                <w:sz w:val="20"/>
                <w:szCs w:val="20"/>
              </w:rPr>
            </w:pPr>
          </w:p>
          <w:p w14:paraId="6EB56D91" w14:textId="77777777" w:rsidR="00D908A2" w:rsidRPr="00F72A8B" w:rsidRDefault="00D908A2" w:rsidP="00D908A2">
            <w:pPr>
              <w:spacing w:after="360"/>
              <w:rPr>
                <w:b/>
                <w:bCs/>
                <w:sz w:val="20"/>
                <w:szCs w:val="20"/>
              </w:rPr>
            </w:pPr>
            <w:r w:rsidRPr="00F72A8B">
              <w:rPr>
                <w:sz w:val="20"/>
                <w:szCs w:val="20"/>
              </w:rPr>
              <w:t>□ Laboratory Safety Training             □ BSL3 Training                     □ Respirator Training and Fit-Testing</w:t>
            </w:r>
          </w:p>
        </w:tc>
      </w:tr>
    </w:tbl>
    <w:p w14:paraId="4D70C636" w14:textId="77777777" w:rsidR="004223F0" w:rsidRDefault="004223F0" w:rsidP="00F72A8B">
      <w:pPr>
        <w:rPr>
          <w:b/>
          <w:bCs/>
          <w:sz w:val="20"/>
          <w:szCs w:val="20"/>
        </w:rPr>
      </w:pPr>
    </w:p>
    <w:p w14:paraId="7A70E7C5" w14:textId="77777777" w:rsidR="009964BF" w:rsidRDefault="00D908A2" w:rsidP="00F72A8B">
      <w:pPr>
        <w:rPr>
          <w:b/>
          <w:sz w:val="20"/>
          <w:szCs w:val="20"/>
        </w:rPr>
      </w:pPr>
      <w:r w:rsidRPr="00F72A8B">
        <w:rPr>
          <w:b/>
          <w:bCs/>
          <w:sz w:val="20"/>
          <w:szCs w:val="20"/>
        </w:rPr>
        <w:t xml:space="preserve">If EHS approves access, the form will be provided to Brent Wishart, Facilities Coordinator, </w:t>
      </w:r>
      <w:r w:rsidR="00F72A8B" w:rsidRPr="00F72A8B">
        <w:rPr>
          <w:b/>
          <w:bCs/>
          <w:sz w:val="20"/>
          <w:szCs w:val="20"/>
        </w:rPr>
        <w:t xml:space="preserve">School of Public Health, 137 Rosenau Hall </w:t>
      </w:r>
      <w:r w:rsidRPr="00F72A8B">
        <w:rPr>
          <w:b/>
          <w:bCs/>
          <w:sz w:val="20"/>
          <w:szCs w:val="20"/>
        </w:rPr>
        <w:t>and access will be granted.</w:t>
      </w:r>
      <w:r w:rsidR="00F72A8B" w:rsidRPr="00F72A8B">
        <w:rPr>
          <w:b/>
          <w:bCs/>
          <w:sz w:val="20"/>
          <w:szCs w:val="20"/>
        </w:rPr>
        <w:t xml:space="preserve">  </w:t>
      </w:r>
      <w:r w:rsidR="00F72A8B" w:rsidRPr="00F72A8B">
        <w:rPr>
          <w:b/>
          <w:sz w:val="20"/>
          <w:szCs w:val="20"/>
        </w:rPr>
        <w:t>If you have any questions, please contact EHS.</w:t>
      </w:r>
    </w:p>
    <w:p w14:paraId="58786ED2" w14:textId="77777777" w:rsidR="004223F0" w:rsidRPr="00F72A8B" w:rsidRDefault="004223F0" w:rsidP="00F72A8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87"/>
      </w:tblGrid>
      <w:tr w:rsidR="006508F5" w:rsidRPr="00F460AD" w14:paraId="6F869C10" w14:textId="77777777" w:rsidTr="00F460AD">
        <w:tc>
          <w:tcPr>
            <w:tcW w:w="4788" w:type="dxa"/>
          </w:tcPr>
          <w:p w14:paraId="1F404AAE" w14:textId="77777777" w:rsidR="006508F5" w:rsidRPr="00F460AD" w:rsidRDefault="006508F5" w:rsidP="00F72A8B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4788" w:type="dxa"/>
          </w:tcPr>
          <w:p w14:paraId="007DA744" w14:textId="77777777" w:rsidR="006508F5" w:rsidRPr="00F460AD" w:rsidRDefault="006508F5" w:rsidP="00F72A8B">
            <w:pPr>
              <w:rPr>
                <w:b/>
                <w:bCs/>
                <w:sz w:val="20"/>
                <w:szCs w:val="20"/>
              </w:rPr>
            </w:pPr>
            <w:r w:rsidRPr="00F460AD">
              <w:rPr>
                <w:b/>
                <w:bCs/>
                <w:sz w:val="20"/>
                <w:szCs w:val="20"/>
              </w:rPr>
              <w:t>Date Access Cancelled:</w:t>
            </w:r>
          </w:p>
        </w:tc>
      </w:tr>
      <w:bookmarkEnd w:id="0"/>
    </w:tbl>
    <w:p w14:paraId="1A1E1324" w14:textId="77777777" w:rsidR="00D908A2" w:rsidRDefault="00D908A2" w:rsidP="00E66365"/>
    <w:sectPr w:rsidR="00D908A2" w:rsidSect="00E66365">
      <w:footerReference w:type="even" r:id="rId7"/>
      <w:footerReference w:type="default" r:id="rId8"/>
      <w:pgSz w:w="12240" w:h="15840" w:code="1"/>
      <w:pgMar w:top="900" w:right="1440" w:bottom="1296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0D22" w14:textId="77777777" w:rsidR="00FF6E92" w:rsidRDefault="00FF6E92">
      <w:r>
        <w:separator/>
      </w:r>
    </w:p>
  </w:endnote>
  <w:endnote w:type="continuationSeparator" w:id="0">
    <w:p w14:paraId="5C5D9D5E" w14:textId="77777777" w:rsidR="00FF6E92" w:rsidRDefault="00FF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987F" w14:textId="77777777" w:rsidR="00F75478" w:rsidRDefault="00F75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41CAC" w14:textId="77777777" w:rsidR="00F75478" w:rsidRDefault="00F75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6860" w14:textId="77777777" w:rsidR="00F75478" w:rsidRDefault="00F75478">
    <w:pPr>
      <w:pStyle w:val="Footer"/>
      <w:rPr>
        <w:sz w:val="18"/>
        <w:szCs w:val="18"/>
      </w:rPr>
    </w:pPr>
  </w:p>
  <w:p w14:paraId="7F0C1485" w14:textId="77777777" w:rsidR="00F75478" w:rsidRDefault="00F75478">
    <w:pPr>
      <w:pStyle w:val="Footer"/>
      <w:rPr>
        <w:sz w:val="18"/>
        <w:szCs w:val="18"/>
      </w:rPr>
    </w:pPr>
    <w:r>
      <w:rPr>
        <w:sz w:val="18"/>
        <w:szCs w:val="18"/>
      </w:rPr>
      <w:t>May 2011</w:t>
    </w:r>
  </w:p>
  <w:p w14:paraId="0D7C36DE" w14:textId="77777777" w:rsidR="00F75478" w:rsidRPr="004223F0" w:rsidRDefault="00F754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1EBA" w14:textId="77777777" w:rsidR="00FF6E92" w:rsidRDefault="00FF6E92">
      <w:r>
        <w:separator/>
      </w:r>
    </w:p>
  </w:footnote>
  <w:footnote w:type="continuationSeparator" w:id="0">
    <w:p w14:paraId="67F71BE1" w14:textId="77777777" w:rsidR="00FF6E92" w:rsidRDefault="00FF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F32"/>
    <w:multiLevelType w:val="hybridMultilevel"/>
    <w:tmpl w:val="4B764A5E"/>
    <w:lvl w:ilvl="0" w:tplc="98E65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376"/>
    <w:multiLevelType w:val="hybridMultilevel"/>
    <w:tmpl w:val="73BA4578"/>
    <w:lvl w:ilvl="0" w:tplc="C090E254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DCD"/>
    <w:multiLevelType w:val="hybridMultilevel"/>
    <w:tmpl w:val="8340C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C77"/>
    <w:multiLevelType w:val="hybridMultilevel"/>
    <w:tmpl w:val="FDD09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B9190D"/>
    <w:multiLevelType w:val="hybridMultilevel"/>
    <w:tmpl w:val="97AC1B88"/>
    <w:lvl w:ilvl="0" w:tplc="B1D25F6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D5"/>
    <w:multiLevelType w:val="hybridMultilevel"/>
    <w:tmpl w:val="8340C730"/>
    <w:lvl w:ilvl="0" w:tplc="B1D25F6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D09"/>
    <w:multiLevelType w:val="hybridMultilevel"/>
    <w:tmpl w:val="DF78ABBE"/>
    <w:lvl w:ilvl="0" w:tplc="C090E254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11A6"/>
    <w:multiLevelType w:val="hybridMultilevel"/>
    <w:tmpl w:val="711A70FA"/>
    <w:lvl w:ilvl="0" w:tplc="B1D25F6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09"/>
    <w:rsid w:val="0013023E"/>
    <w:rsid w:val="00192345"/>
    <w:rsid w:val="001F2E48"/>
    <w:rsid w:val="00296097"/>
    <w:rsid w:val="002D6EB9"/>
    <w:rsid w:val="0034672E"/>
    <w:rsid w:val="004223F0"/>
    <w:rsid w:val="00591A96"/>
    <w:rsid w:val="006508F5"/>
    <w:rsid w:val="006E7711"/>
    <w:rsid w:val="00720B2D"/>
    <w:rsid w:val="007449AF"/>
    <w:rsid w:val="007B666A"/>
    <w:rsid w:val="008C3935"/>
    <w:rsid w:val="009964BF"/>
    <w:rsid w:val="009B4DFC"/>
    <w:rsid w:val="00C93C09"/>
    <w:rsid w:val="00D82F1F"/>
    <w:rsid w:val="00D908A2"/>
    <w:rsid w:val="00D92BE6"/>
    <w:rsid w:val="00E66365"/>
    <w:rsid w:val="00E8561A"/>
    <w:rsid w:val="00EB58C4"/>
    <w:rsid w:val="00F267E2"/>
    <w:rsid w:val="00F460AD"/>
    <w:rsid w:val="00F72A8B"/>
    <w:rsid w:val="00F7547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9EA2BE3"/>
  <w15:chartTrackingRefBased/>
  <w15:docId w15:val="{5B1A4688-E364-4791-996B-F2BAC7E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A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720" w:right="-72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120"/>
      <w:jc w:val="center"/>
    </w:pPr>
    <w:rPr>
      <w:b/>
      <w:bCs/>
      <w:spacing w:val="60"/>
      <w:sz w:val="32"/>
    </w:rPr>
  </w:style>
  <w:style w:type="paragraph" w:styleId="Subtitle">
    <w:name w:val="Subtitle"/>
    <w:basedOn w:val="Normal"/>
    <w:qFormat/>
    <w:pPr>
      <w:jc w:val="center"/>
      <w:outlineLvl w:val="1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customStyle="1" w:styleId="Procedure">
    <w:name w:val="Procedure"/>
    <w:basedOn w:val="Normal"/>
    <w:pPr>
      <w:spacing w:before="120"/>
    </w:pPr>
    <w:rPr>
      <w:sz w:val="22"/>
    </w:rPr>
  </w:style>
  <w:style w:type="paragraph" w:styleId="Header">
    <w:name w:val="header"/>
    <w:basedOn w:val="Normal"/>
    <w:rsid w:val="002960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2A8B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Biological Toxin Inactivation</vt:lpstr>
    </vt:vector>
  </TitlesOfParts>
  <Company>unc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Card Access Authorization Form</dc:title>
  <dc:subject/>
  <dc:creator>unc</dc:creator>
  <cp:keywords/>
  <dc:description/>
  <cp:lastModifiedBy>Wilhelm, Gary</cp:lastModifiedBy>
  <cp:revision>3</cp:revision>
  <cp:lastPrinted>2011-05-09T12:40:00Z</cp:lastPrinted>
  <dcterms:created xsi:type="dcterms:W3CDTF">2019-01-17T20:19:00Z</dcterms:created>
  <dcterms:modified xsi:type="dcterms:W3CDTF">2019-01-17T20:21:00Z</dcterms:modified>
</cp:coreProperties>
</file>